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80C9" w14:textId="77777777"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14:paraId="16D078A3" w14:textId="77777777"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14:paraId="56B0C1FB" w14:textId="6F407E2B"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D216C4">
        <w:rPr>
          <w:rFonts w:ascii="Times New Roman" w:hAnsi="Times New Roman"/>
          <w:sz w:val="20"/>
          <w:szCs w:val="20"/>
        </w:rPr>
        <w:t>2</w:t>
      </w:r>
      <w:r w:rsidR="007A78E9">
        <w:rPr>
          <w:rFonts w:ascii="Times New Roman" w:hAnsi="Times New Roman"/>
          <w:sz w:val="20"/>
          <w:szCs w:val="20"/>
        </w:rPr>
        <w:t>1</w:t>
      </w:r>
      <w:r w:rsidRPr="00ED4C53">
        <w:rPr>
          <w:rFonts w:ascii="Times New Roman" w:hAnsi="Times New Roman"/>
          <w:sz w:val="20"/>
          <w:szCs w:val="20"/>
        </w:rPr>
        <w:t xml:space="preserve"> г.</w:t>
      </w:r>
    </w:p>
    <w:p w14:paraId="560E9FEF" w14:textId="77777777"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14:paraId="0A1A874B" w14:textId="77777777" w:rsidR="00DC37A3" w:rsidRDefault="00DC37A3"/>
    <w:p w14:paraId="36C4F833" w14:textId="77777777"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14:paraId="3D729FF5" w14:textId="1ACD10F3"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w:t>
      </w:r>
      <w:proofErr w:type="gramStart"/>
      <w:r>
        <w:rPr>
          <w:rFonts w:ascii="Times New Roman" w:hAnsi="Times New Roman"/>
          <w:sz w:val="24"/>
          <w:szCs w:val="24"/>
        </w:rPr>
        <w:t xml:space="preserve">заявок </w:t>
      </w:r>
      <w:r w:rsidRPr="008465F6">
        <w:rPr>
          <w:rFonts w:ascii="Times New Roman" w:hAnsi="Times New Roman"/>
          <w:sz w:val="24"/>
          <w:szCs w:val="24"/>
        </w:rPr>
        <w:t xml:space="preserve">предложений участников </w:t>
      </w:r>
      <w:r w:rsidR="008559FE" w:rsidRPr="008559FE">
        <w:rPr>
          <w:rFonts w:ascii="Times New Roman" w:hAnsi="Times New Roman"/>
          <w:sz w:val="24"/>
          <w:szCs w:val="24"/>
        </w:rPr>
        <w:t>запрос</w:t>
      </w:r>
      <w:r w:rsidR="008559FE">
        <w:rPr>
          <w:rFonts w:ascii="Times New Roman" w:hAnsi="Times New Roman"/>
          <w:sz w:val="24"/>
          <w:szCs w:val="24"/>
        </w:rPr>
        <w:t>а</w:t>
      </w:r>
      <w:r w:rsidR="008559FE" w:rsidRPr="008559FE">
        <w:rPr>
          <w:rFonts w:ascii="Times New Roman" w:hAnsi="Times New Roman"/>
          <w:sz w:val="24"/>
          <w:szCs w:val="24"/>
        </w:rPr>
        <w:t xml:space="preserve"> предложений</w:t>
      </w:r>
      <w:proofErr w:type="gramEnd"/>
      <w:r w:rsidR="008559FE" w:rsidRPr="008559FE">
        <w:rPr>
          <w:rFonts w:ascii="Times New Roman" w:hAnsi="Times New Roman"/>
          <w:sz w:val="24"/>
          <w:szCs w:val="24"/>
        </w:rPr>
        <w:t xml:space="preserve"> </w:t>
      </w:r>
      <w:r w:rsidRPr="008465F6">
        <w:rPr>
          <w:rFonts w:ascii="Times New Roman" w:hAnsi="Times New Roman"/>
          <w:sz w:val="24"/>
          <w:szCs w:val="24"/>
        </w:rPr>
        <w:t>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14:paraId="716F5544" w14:textId="77777777" w:rsidR="00B07547" w:rsidRDefault="00B07547" w:rsidP="00B07547">
      <w:pPr>
        <w:spacing w:line="240" w:lineRule="auto"/>
        <w:ind w:firstLine="567"/>
        <w:contextualSpacing/>
        <w:jc w:val="both"/>
        <w:rPr>
          <w:rFonts w:ascii="Times New Roman" w:hAnsi="Times New Roman"/>
          <w:sz w:val="24"/>
          <w:szCs w:val="24"/>
        </w:rPr>
      </w:pPr>
    </w:p>
    <w:p w14:paraId="5726F4AF" w14:textId="77777777"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14:paraId="1A2A0FF2" w14:textId="77777777"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14:paraId="0C85B578"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08F728C"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14:paraId="254FAB2C" w14:textId="77777777"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14:paraId="5AB27B66" w14:textId="2CA9D02B" w:rsidR="00B07547" w:rsidRPr="00D84695" w:rsidRDefault="00B07547" w:rsidP="006A7237">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734808">
              <w:rPr>
                <w:rFonts w:ascii="Times New Roman" w:hAnsi="Times New Roman"/>
                <w:sz w:val="20"/>
                <w:szCs w:val="20"/>
              </w:rPr>
              <w:t>7</w:t>
            </w:r>
            <w:r w:rsidRPr="00D84695">
              <w:rPr>
                <w:rFonts w:ascii="Times New Roman" w:hAnsi="Times New Roman"/>
                <w:sz w:val="20"/>
                <w:szCs w:val="20"/>
              </w:rPr>
              <w:t>-20</w:t>
            </w:r>
            <w:r w:rsidR="00D216C4">
              <w:rPr>
                <w:rFonts w:ascii="Times New Roman" w:hAnsi="Times New Roman"/>
                <w:sz w:val="20"/>
                <w:szCs w:val="20"/>
              </w:rPr>
              <w:t>2</w:t>
            </w:r>
            <w:r w:rsidR="006A7237">
              <w:rPr>
                <w:rFonts w:ascii="Times New Roman" w:hAnsi="Times New Roman"/>
                <w:sz w:val="20"/>
                <w:szCs w:val="20"/>
              </w:rPr>
              <w:t>1</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605F92">
              <w:rPr>
                <w:rFonts w:ascii="Times New Roman" w:hAnsi="Times New Roman"/>
                <w:sz w:val="20"/>
                <w:szCs w:val="20"/>
              </w:rPr>
              <w:t>2</w:t>
            </w:r>
            <w:r w:rsidR="003837E2">
              <w:rPr>
                <w:rFonts w:ascii="Times New Roman" w:hAnsi="Times New Roman"/>
                <w:sz w:val="20"/>
                <w:szCs w:val="20"/>
              </w:rPr>
              <w:t xml:space="preserve"> млн. рублей </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C34DE2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33B0AC1"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B187BBB"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14:paraId="3EA41A85" w14:textId="77777777"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14:paraId="7C6682BC"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3B258A4"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BFF463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B36C158"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14:paraId="760309FB"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389A3A15" w14:textId="77777777"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w:t>
            </w:r>
            <w:bookmarkStart w:id="0" w:name="_GoBack"/>
            <w:bookmarkEnd w:id="0"/>
            <w:r w:rsidRPr="00D84695">
              <w:rPr>
                <w:rFonts w:ascii="Times New Roman" w:hAnsi="Times New Roman"/>
                <w:sz w:val="20"/>
                <w:szCs w:val="20"/>
              </w:rPr>
              <w:t>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FB3025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16D5463"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A4B4E2E"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14:paraId="376367D3"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DA2E921"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1DD67613"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477C7DB6"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DEF7B8C" w14:textId="77777777"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14:paraId="28B06B79"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7B92EBC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14:paraId="4E6D3C17" w14:textId="77777777"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4FA71ABE"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8B9C370" w14:textId="77777777"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98B8669" w14:textId="77777777"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14:paraId="3643B126"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1317C811"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14:paraId="1262F61E"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14:paraId="79888A60"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14:paraId="06318EE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14:paraId="5DEFBCFE" w14:textId="77777777" w:rsidR="00B07547" w:rsidRPr="009C5A93" w:rsidRDefault="00B07547" w:rsidP="00B07547">
      <w:pPr>
        <w:spacing w:after="0" w:line="240" w:lineRule="auto"/>
        <w:ind w:firstLine="540"/>
        <w:contextualSpacing/>
        <w:rPr>
          <w:rFonts w:ascii="Times New Roman" w:hAnsi="Times New Roman"/>
        </w:rPr>
      </w:pPr>
    </w:p>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5915475D" w14:textId="77777777"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132535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2B3D5C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1CC401"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8213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41404148"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14:paraId="0F2300CC"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05F9D51" w14:textId="77777777"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14:paraId="7EA4B2E7"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4CE259D1"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9C7A40" w14:textId="77777777"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0A9C20"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45E46"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7A719DC9"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14:paraId="73BF19A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14:paraId="05493D8C"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65CAD7C8" w14:textId="77777777"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14:paraId="31C50F24" w14:textId="77777777"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14:paraId="6FE298BD" w14:textId="77777777"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630A817F" w14:textId="77777777" w:rsidR="002D5899" w:rsidRDefault="002D5899" w:rsidP="002D5899">
            <w:pPr>
              <w:spacing w:after="0" w:line="240" w:lineRule="auto"/>
              <w:contextualSpacing/>
              <w:rPr>
                <w:rFonts w:ascii="Times New Roman" w:hAnsi="Times New Roman"/>
                <w:sz w:val="20"/>
                <w:szCs w:val="20"/>
              </w:rPr>
            </w:pPr>
          </w:p>
          <w:p w14:paraId="2516C246" w14:textId="77777777" w:rsidR="002D5899" w:rsidRDefault="002D5899" w:rsidP="002D5899">
            <w:pPr>
              <w:spacing w:after="0" w:line="240" w:lineRule="auto"/>
              <w:contextualSpacing/>
              <w:rPr>
                <w:rFonts w:ascii="Times New Roman" w:hAnsi="Times New Roman"/>
                <w:sz w:val="20"/>
                <w:szCs w:val="20"/>
              </w:rPr>
            </w:pPr>
          </w:p>
          <w:p w14:paraId="7527C8CD" w14:textId="77777777" w:rsidR="002D5899" w:rsidRDefault="002D5899" w:rsidP="002D5899">
            <w:pPr>
              <w:spacing w:after="0" w:line="240" w:lineRule="auto"/>
              <w:contextualSpacing/>
              <w:rPr>
                <w:rFonts w:ascii="Times New Roman" w:hAnsi="Times New Roman"/>
                <w:sz w:val="20"/>
                <w:szCs w:val="20"/>
              </w:rPr>
            </w:pPr>
          </w:p>
          <w:p w14:paraId="124F445B" w14:textId="77777777" w:rsidR="002D5899" w:rsidRPr="00D84695" w:rsidRDefault="002D5899" w:rsidP="002D5899">
            <w:pPr>
              <w:spacing w:after="0" w:line="240" w:lineRule="auto"/>
              <w:contextualSpacing/>
              <w:rPr>
                <w:rFonts w:ascii="Times New Roman" w:hAnsi="Times New Roman"/>
                <w:sz w:val="20"/>
                <w:szCs w:val="20"/>
              </w:rPr>
            </w:pPr>
          </w:p>
          <w:p w14:paraId="05FE0F7C" w14:textId="77777777" w:rsidR="00B07547" w:rsidRPr="00D84695" w:rsidRDefault="00B07547" w:rsidP="00C73994">
            <w:pPr>
              <w:spacing w:after="0" w:line="240" w:lineRule="auto"/>
              <w:contextualSpacing/>
              <w:rPr>
                <w:rFonts w:ascii="Times New Roman" w:hAnsi="Times New Roman"/>
                <w:sz w:val="20"/>
                <w:szCs w:val="20"/>
              </w:rPr>
            </w:pPr>
          </w:p>
        </w:tc>
      </w:tr>
    </w:tbl>
    <w:p w14:paraId="0F70443A" w14:textId="77777777" w:rsidR="00B07547" w:rsidRDefault="00B07547" w:rsidP="00B07547"/>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5E126DC5"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60F625BB" w14:textId="77777777"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14:paraId="05C5339A"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0409FB8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43A06"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32BDF0"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AD7E25"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06CD491B" w14:textId="77777777"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14:paraId="0C7A475C"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14:paraId="4A1050E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6EFC04B4" w14:textId="77777777"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554D7157"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14:paraId="1701EB81"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14:paraId="3FB45F9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14:paraId="79595071" w14:textId="77777777" w:rsidR="00B07547" w:rsidRDefault="00B07547" w:rsidP="00B07547">
      <w:pPr>
        <w:spacing w:after="0" w:line="240" w:lineRule="auto"/>
        <w:contextualSpacing/>
      </w:pPr>
    </w:p>
    <w:tbl>
      <w:tblPr>
        <w:tblW w:w="9923" w:type="dxa"/>
        <w:jc w:val="center"/>
        <w:tblLook w:val="0000" w:firstRow="0" w:lastRow="0" w:firstColumn="0" w:lastColumn="0" w:noHBand="0" w:noVBand="0"/>
      </w:tblPr>
      <w:tblGrid>
        <w:gridCol w:w="9923"/>
      </w:tblGrid>
      <w:tr w:rsidR="00B07547" w:rsidRPr="00D84695" w14:paraId="1864A78F" w14:textId="77777777"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726FF369"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14:paraId="4BDA06CB"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14:paraId="06437922"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658AC998"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14:paraId="687CDC88" w14:textId="77777777" w:rsidR="00B07547" w:rsidRPr="00B07547" w:rsidRDefault="00B07547" w:rsidP="00B07547">
      <w:pPr>
        <w:spacing w:after="0"/>
        <w:rPr>
          <w:rFonts w:ascii="Times New Roman" w:hAnsi="Times New Roman"/>
          <w:b/>
          <w:sz w:val="24"/>
          <w:szCs w:val="24"/>
        </w:rPr>
      </w:pPr>
    </w:p>
    <w:p w14:paraId="19254778" w14:textId="77777777"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14:paraId="463375F3" w14:textId="77777777" w:rsidR="00B07547" w:rsidRDefault="00B07547"/>
    <w:p w14:paraId="3F40BD53" w14:textId="77777777"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14:paraId="31ABEF05" w14:textId="77777777" w:rsidR="00B07547" w:rsidRDefault="00B07547"/>
    <w:p w14:paraId="2BFD72CD" w14:textId="77777777"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62798"/>
    <w:rsid w:val="0057237D"/>
    <w:rsid w:val="005F08EF"/>
    <w:rsid w:val="00605F92"/>
    <w:rsid w:val="006A7237"/>
    <w:rsid w:val="00734808"/>
    <w:rsid w:val="007A78E9"/>
    <w:rsid w:val="00827D0A"/>
    <w:rsid w:val="00850133"/>
    <w:rsid w:val="008559FE"/>
    <w:rsid w:val="00A556E9"/>
    <w:rsid w:val="00AD1C57"/>
    <w:rsid w:val="00B07547"/>
    <w:rsid w:val="00BD645B"/>
    <w:rsid w:val="00C6280D"/>
    <w:rsid w:val="00C73994"/>
    <w:rsid w:val="00D216C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Анисимов Сергей Александрович</cp:lastModifiedBy>
  <cp:revision>18</cp:revision>
  <cp:lastPrinted>2021-06-18T05:24:00Z</cp:lastPrinted>
  <dcterms:created xsi:type="dcterms:W3CDTF">2017-01-27T04:39:00Z</dcterms:created>
  <dcterms:modified xsi:type="dcterms:W3CDTF">2021-06-18T07:07:00Z</dcterms:modified>
</cp:coreProperties>
</file>