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 w:rsidR="00085290">
        <w:rPr>
          <w:sz w:val="20"/>
          <w:szCs w:val="20"/>
        </w:rPr>
        <w:t>___2021</w:t>
      </w:r>
      <w:r w:rsidRPr="00ED4C53">
        <w:rPr>
          <w:sz w:val="20"/>
          <w:szCs w:val="20"/>
        </w:rPr>
        <w:t xml:space="preserve"> г.</w:t>
      </w:r>
    </w:p>
    <w:p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:rsidR="00047AA4" w:rsidRPr="00076720" w:rsidRDefault="00047AA4" w:rsidP="005E0D26">
      <w:pPr>
        <w:pStyle w:val="a9"/>
        <w:numPr>
          <w:ilvl w:val="0"/>
          <w:numId w:val="11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:rsidR="00047AA4" w:rsidRPr="005905BC" w:rsidRDefault="00047AA4" w:rsidP="00813FA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>Заказчик поручает, а Подрядчик принимает на себя обязательства</w:t>
      </w:r>
      <w:r w:rsidR="001004BF" w:rsidRPr="00892EF9">
        <w:rPr>
          <w:sz w:val="22"/>
          <w:szCs w:val="22"/>
        </w:rPr>
        <w:t xml:space="preserve"> </w:t>
      </w:r>
      <w:r w:rsidR="001004BF" w:rsidRPr="00D50BA1">
        <w:rPr>
          <w:sz w:val="22"/>
          <w:szCs w:val="22"/>
        </w:rPr>
        <w:t>выполнен</w:t>
      </w:r>
      <w:r w:rsidR="001004BF">
        <w:rPr>
          <w:sz w:val="22"/>
          <w:szCs w:val="22"/>
        </w:rPr>
        <w:t>ие работ на объекте:</w:t>
      </w:r>
      <w:r w:rsidR="002D480C">
        <w:rPr>
          <w:sz w:val="22"/>
          <w:szCs w:val="22"/>
        </w:rPr>
        <w:t xml:space="preserve"> </w:t>
      </w:r>
      <w:r w:rsidR="006871F7" w:rsidRPr="006871F7">
        <w:rPr>
          <w:sz w:val="22"/>
          <w:szCs w:val="22"/>
        </w:rPr>
        <w:t>«</w:t>
      </w:r>
      <w:r w:rsidR="00813FA7" w:rsidRPr="00813FA7">
        <w:rPr>
          <w:sz w:val="22"/>
          <w:szCs w:val="22"/>
        </w:rPr>
        <w:t>Увеличение пропускной способности напорных трубопроводов КНС №5</w:t>
      </w:r>
      <w:r w:rsidR="00813FA7">
        <w:rPr>
          <w:sz w:val="22"/>
          <w:szCs w:val="22"/>
        </w:rPr>
        <w:t>»</w:t>
      </w:r>
      <w:r w:rsidR="006871F7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:rsidR="00047AA4" w:rsidRPr="00C67EB5" w:rsidRDefault="00047AA4" w:rsidP="005905BC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:rsidTr="00295BC0">
        <w:trPr>
          <w:trHeight w:val="525"/>
        </w:trPr>
        <w:tc>
          <w:tcPr>
            <w:tcW w:w="9927" w:type="dxa"/>
            <w:hideMark/>
          </w:tcPr>
          <w:bookmarkEnd w:id="0"/>
          <w:p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>Материалы для выполнения работ приобретаются Подрядчиком</w:t>
            </w:r>
            <w:r w:rsidR="005E0D26">
              <w:rPr>
                <w:sz w:val="22"/>
                <w:szCs w:val="22"/>
              </w:rPr>
              <w:t>, кроме трубы стальной</w:t>
            </w:r>
            <w:proofErr w:type="gramStart"/>
            <w:r w:rsidR="005E0D26">
              <w:rPr>
                <w:sz w:val="22"/>
                <w:szCs w:val="22"/>
              </w:rPr>
              <w:t xml:space="preserve"> </w:t>
            </w:r>
            <w:r w:rsidR="005E0D26">
              <w:rPr>
                <w:sz w:val="22"/>
                <w:szCs w:val="22"/>
              </w:rPr>
              <w:t>Д</w:t>
            </w:r>
            <w:proofErr w:type="gramEnd"/>
            <w:r w:rsidR="005E0D26">
              <w:rPr>
                <w:sz w:val="22"/>
                <w:szCs w:val="22"/>
              </w:rPr>
              <w:t>=630х10 мм</w:t>
            </w:r>
            <w:r w:rsidRPr="00C67EB5">
              <w:rPr>
                <w:sz w:val="22"/>
                <w:szCs w:val="22"/>
              </w:rPr>
              <w:t xml:space="preserve">. </w:t>
            </w:r>
            <w:r w:rsidR="005E0D26">
              <w:rPr>
                <w:sz w:val="22"/>
                <w:szCs w:val="22"/>
              </w:rPr>
              <w:t>Труба стальная</w:t>
            </w:r>
            <w:proofErr w:type="gramStart"/>
            <w:r w:rsidR="005E0D26">
              <w:rPr>
                <w:sz w:val="22"/>
                <w:szCs w:val="22"/>
              </w:rPr>
              <w:t xml:space="preserve"> </w:t>
            </w:r>
            <w:r w:rsidR="005E0D26">
              <w:rPr>
                <w:sz w:val="22"/>
                <w:szCs w:val="22"/>
              </w:rPr>
              <w:t>Д</w:t>
            </w:r>
            <w:proofErr w:type="gramEnd"/>
            <w:r w:rsidR="005E0D26">
              <w:rPr>
                <w:sz w:val="22"/>
                <w:szCs w:val="22"/>
              </w:rPr>
              <w:t>=630х10 мм в количестве 227,561 т</w:t>
            </w:r>
            <w:r w:rsidR="005E0D26">
              <w:rPr>
                <w:sz w:val="22"/>
                <w:szCs w:val="22"/>
              </w:rPr>
              <w:t xml:space="preserve"> приобретается Заказчиком и передается Подрядчику в качестве давальческого сырья. </w:t>
            </w:r>
            <w:r w:rsidRPr="00C67EB5">
              <w:rPr>
                <w:sz w:val="22"/>
                <w:szCs w:val="22"/>
              </w:rPr>
              <w:t xml:space="preserve">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</w:t>
            </w:r>
            <w:r w:rsidR="00813FA7">
              <w:rPr>
                <w:sz w:val="22"/>
                <w:szCs w:val="22"/>
              </w:rPr>
              <w:t>20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:rsidR="00047AA4" w:rsidRDefault="00047AA4" w:rsidP="005E0D26">
      <w:pPr>
        <w:pStyle w:val="a9"/>
        <w:numPr>
          <w:ilvl w:val="0"/>
          <w:numId w:val="32"/>
        </w:numPr>
        <w:spacing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lastRenderedPageBreak/>
        <w:t>ОБЯЗАТЕЛЬСТВА  ПОДРЯДЧИКА</w:t>
      </w:r>
    </w:p>
    <w:p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</w:t>
      </w:r>
      <w:bookmarkStart w:id="1" w:name="_GoBack"/>
      <w:bookmarkEnd w:id="1"/>
      <w:r w:rsidRPr="000E5D91">
        <w:rPr>
          <w:sz w:val="22"/>
          <w:szCs w:val="22"/>
        </w:rPr>
        <w:t>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 г.</w:t>
      </w:r>
      <w:r w:rsidR="00DF0836">
        <w:rPr>
          <w:sz w:val="22"/>
          <w:szCs w:val="22"/>
        </w:rPr>
        <w:t xml:space="preserve"> </w:t>
      </w:r>
      <w:r w:rsidRPr="00AB617D">
        <w:rPr>
          <w:sz w:val="22"/>
          <w:szCs w:val="22"/>
        </w:rPr>
        <w:t>Чебоксары и согласовывает с заинтересованными организациями (учреждениями) условия производства работ Подрядчиком.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AB617D" w:rsidRDefault="00AB617D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продольный профиль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>;</w:t>
      </w:r>
    </w:p>
    <w:p w:rsidR="007F1FF2" w:rsidRPr="007F1FF2" w:rsidRDefault="007F1FF2" w:rsidP="007F1FF2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проверки канализации на прямолинейность, отсутствие деформаций труб и стыковых соединений (методом </w:t>
      </w:r>
      <w:proofErr w:type="spellStart"/>
      <w:r>
        <w:rPr>
          <w:sz w:val="22"/>
          <w:szCs w:val="22"/>
        </w:rPr>
        <w:t>телеинспекции</w:t>
      </w:r>
      <w:proofErr w:type="spellEnd"/>
      <w:r>
        <w:rPr>
          <w:sz w:val="22"/>
          <w:szCs w:val="22"/>
        </w:rPr>
        <w:t>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:rsid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:rsidR="00CE3657" w:rsidRPr="00CE3657" w:rsidRDefault="00CE3657" w:rsidP="00CE3657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справка о благоустройстве трассы </w:t>
      </w:r>
      <w:r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УЖКХиБ</w:t>
      </w:r>
      <w:proofErr w:type="spellEnd"/>
      <w:r>
        <w:rPr>
          <w:sz w:val="22"/>
          <w:szCs w:val="22"/>
        </w:rPr>
        <w:t xml:space="preserve"> (б-р купца Ефремова, 16);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работам;</w:t>
      </w:r>
    </w:p>
    <w:p w:rsidR="00047AA4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  <w:tab w:val="left" w:pos="1134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съемку сетей </w:t>
      </w:r>
      <w:r w:rsidR="001706F1">
        <w:rPr>
          <w:sz w:val="22"/>
          <w:szCs w:val="22"/>
        </w:rPr>
        <w:t>водоотведения</w:t>
      </w:r>
      <w:r w:rsidRPr="00AB617D">
        <w:rPr>
          <w:sz w:val="22"/>
          <w:szCs w:val="22"/>
        </w:rPr>
        <w:t xml:space="preserve"> в масштабе 1:500, согласованную с Управлением архитектуры администрации города Чебоксары</w:t>
      </w:r>
      <w:r w:rsidR="00047AA4" w:rsidRPr="00AB617D">
        <w:rPr>
          <w:sz w:val="22"/>
          <w:szCs w:val="22"/>
        </w:rPr>
        <w:t>.</w:t>
      </w:r>
    </w:p>
    <w:p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 На основании вышеперечисленных документов, Заказчик компенсирует фактические затраты Подрядчика.</w:t>
      </w:r>
    </w:p>
    <w:p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lastRenderedPageBreak/>
        <w:t>ордеру-разрешению на производство земляных работ, получаемого Подрядчиком в установленном порядке в Муниципальном бюджетном учреждении «Управление жилищно-коммунального хозяйства и благоустройства» (МБУ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>») и согласованного с заинтересованными организациями, учреждениями и с их условиями производства работ;</w:t>
      </w:r>
    </w:p>
    <w:p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</w:t>
      </w:r>
      <w:r w:rsidRPr="00646C4D">
        <w:rPr>
          <w:sz w:val="22"/>
          <w:szCs w:val="22"/>
        </w:rPr>
        <w:lastRenderedPageBreak/>
        <w:t>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:rsidR="00F37656" w:rsidRPr="00F37656" w:rsidRDefault="00F37656" w:rsidP="00F37656">
      <w:pPr>
        <w:pStyle w:val="ac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t>ПРОИЗВОДСТВО  И ПРИЕМКА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lastRenderedPageBreak/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</w:t>
      </w:r>
      <w:r w:rsidR="00EA3653" w:rsidRPr="00EA3653">
        <w:rPr>
          <w:iCs/>
          <w:sz w:val="22"/>
          <w:szCs w:val="22"/>
        </w:rPr>
        <w:t>СП 68.13330.2017</w:t>
      </w:r>
      <w:r w:rsidRPr="00D45C1F">
        <w:rPr>
          <w:iCs/>
          <w:sz w:val="22"/>
          <w:szCs w:val="22"/>
        </w:rPr>
        <w:t xml:space="preserve">, РД-11-02-2006. </w:t>
      </w:r>
    </w:p>
    <w:p w:rsidR="00047AA4" w:rsidRPr="00D45C1F" w:rsidRDefault="00047AA4" w:rsidP="00EA3653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 xml:space="preserve">), подписываемом представителями Заказчика, Подрядчика/субподрядной организации, </w:t>
      </w:r>
      <w:r w:rsidRPr="00D57E12">
        <w:rPr>
          <w:sz w:val="22"/>
          <w:szCs w:val="22"/>
        </w:rPr>
        <w:lastRenderedPageBreak/>
        <w:t>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задержка Подрядчиком начала  работ более  чем  на  один месяц по причинам, не зависящим от Заказчика;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:rsidTr="007B60AD">
        <w:trPr>
          <w:trHeight w:val="252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:rsidTr="007B60AD">
        <w:trPr>
          <w:trHeight w:val="28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:rsidTr="007B60AD">
        <w:trPr>
          <w:trHeight w:val="263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:rsidTr="007B60AD">
        <w:trPr>
          <w:trHeight w:val="277"/>
        </w:trPr>
        <w:tc>
          <w:tcPr>
            <w:tcW w:w="3260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 xml:space="preserve"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</w:t>
      </w:r>
      <w:r w:rsidRPr="00D905EC">
        <w:rPr>
          <w:sz w:val="22"/>
          <w:szCs w:val="22"/>
        </w:rPr>
        <w:lastRenderedPageBreak/>
        <w:t>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Взыскание неустойки  (штрафных санкций) по настоящему договору производится в следующем порядке: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не достижении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:rsidR="00047AA4" w:rsidRDefault="00047AA4" w:rsidP="00047AA4">
      <w:pPr>
        <w:pStyle w:val="a9"/>
        <w:ind w:firstLine="709"/>
        <w:rPr>
          <w:sz w:val="22"/>
          <w:szCs w:val="22"/>
        </w:rPr>
      </w:pPr>
    </w:p>
    <w:p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:rsidTr="00295BC0">
        <w:trPr>
          <w:trHeight w:val="132"/>
        </w:trPr>
        <w:tc>
          <w:tcPr>
            <w:tcW w:w="5353" w:type="dxa"/>
          </w:tcPr>
          <w:p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:rsidR="00184310" w:rsidRPr="00AB70D2" w:rsidRDefault="00184310" w:rsidP="00184310">
            <w:pPr>
              <w:jc w:val="both"/>
            </w:pPr>
          </w:p>
          <w:p w:rsidR="00963F08" w:rsidRPr="003E725D" w:rsidRDefault="00963F08" w:rsidP="00963F08">
            <w:pPr>
              <w:jc w:val="both"/>
            </w:pPr>
            <w:r w:rsidRPr="003E725D">
              <w:t xml:space="preserve">АО «Водоканал» </w:t>
            </w:r>
          </w:p>
          <w:p w:rsidR="00963F08" w:rsidRPr="003E725D" w:rsidRDefault="00963F08" w:rsidP="00963F08">
            <w:pPr>
              <w:jc w:val="both"/>
            </w:pPr>
            <w:r w:rsidRPr="003E725D">
              <w:t xml:space="preserve">428024, г. Чебоксары, </w:t>
            </w:r>
            <w:proofErr w:type="spellStart"/>
            <w:r w:rsidRPr="003E725D">
              <w:t>Мясокомбинатский</w:t>
            </w:r>
            <w:proofErr w:type="spellEnd"/>
            <w:r w:rsidRPr="003E725D">
              <w:t xml:space="preserve"> пр., 12</w:t>
            </w:r>
          </w:p>
          <w:p w:rsidR="00963F08" w:rsidRPr="003E725D" w:rsidRDefault="00963F08" w:rsidP="00963F08">
            <w:pPr>
              <w:jc w:val="both"/>
            </w:pPr>
            <w:r w:rsidRPr="003E725D">
              <w:t>ИНН/КПП 2130017760/213001001</w:t>
            </w:r>
          </w:p>
          <w:p w:rsidR="00963F08" w:rsidRPr="003E725D" w:rsidRDefault="00963F08" w:rsidP="00963F08">
            <w:pPr>
              <w:jc w:val="both"/>
            </w:pPr>
            <w:r w:rsidRPr="003E725D">
              <w:t>ОГРН 1072130006376,  ОКПО 03319848</w:t>
            </w:r>
          </w:p>
          <w:p w:rsidR="00963F08" w:rsidRPr="003E725D" w:rsidRDefault="00963F08" w:rsidP="00963F08">
            <w:pPr>
              <w:jc w:val="both"/>
            </w:pPr>
            <w:proofErr w:type="gramStart"/>
            <w:r w:rsidRPr="003E725D">
              <w:t>Р</w:t>
            </w:r>
            <w:proofErr w:type="gramEnd"/>
            <w:r w:rsidRPr="003E725D">
              <w:t>/С 40702810775020102092</w:t>
            </w:r>
          </w:p>
          <w:p w:rsidR="00963F08" w:rsidRPr="003E725D" w:rsidRDefault="00963F08" w:rsidP="00963F08">
            <w:pPr>
              <w:jc w:val="both"/>
            </w:pPr>
            <w:r w:rsidRPr="003E725D">
              <w:t>Чувашское отделение №8613 ПАО Сбербанк             г. Чебоксары</w:t>
            </w:r>
          </w:p>
          <w:p w:rsidR="00963F08" w:rsidRPr="003E725D" w:rsidRDefault="00963F08" w:rsidP="00963F08">
            <w:pPr>
              <w:jc w:val="both"/>
            </w:pPr>
            <w:r w:rsidRPr="003E725D">
              <w:t>БИК 049706609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К/СЧ 30101810300000000609</w:t>
            </w:r>
          </w:p>
          <w:p w:rsidR="00963F08" w:rsidRPr="003E725D" w:rsidRDefault="00963F08" w:rsidP="00963F08">
            <w:pPr>
              <w:jc w:val="both"/>
            </w:pPr>
            <w:r w:rsidRPr="003E725D">
              <w:t>Т. 56-60-50, 56-61-79 (факс)</w:t>
            </w:r>
          </w:p>
          <w:p w:rsidR="00963F08" w:rsidRPr="003E725D" w:rsidRDefault="00963F08" w:rsidP="00963F08">
            <w:pPr>
              <w:jc w:val="both"/>
              <w:rPr>
                <w:lang w:val="en-US"/>
              </w:rPr>
            </w:pPr>
            <w:r w:rsidRPr="003E725D">
              <w:t xml:space="preserve"> </w:t>
            </w:r>
            <w:r w:rsidRPr="003E725D">
              <w:rPr>
                <w:lang w:val="en-US"/>
              </w:rPr>
              <w:t xml:space="preserve">E-mail: info@chvod.ru. Info.chvod@yandex.ru </w:t>
            </w:r>
          </w:p>
          <w:p w:rsidR="00184310" w:rsidRPr="00963F08" w:rsidRDefault="00184310" w:rsidP="00184310">
            <w:pPr>
              <w:jc w:val="both"/>
              <w:rPr>
                <w:lang w:val="en-US"/>
              </w:rPr>
            </w:pPr>
            <w:r w:rsidRPr="00963F08">
              <w:rPr>
                <w:lang w:val="en-US"/>
              </w:rPr>
              <w:t xml:space="preserve"> </w:t>
            </w: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Default="00184310" w:rsidP="00184310">
            <w:pPr>
              <w:pStyle w:val="a9"/>
              <w:rPr>
                <w:b/>
                <w:szCs w:val="22"/>
                <w:lang w:val="en-US"/>
              </w:rPr>
            </w:pPr>
          </w:p>
          <w:p w:rsidR="00184310" w:rsidRPr="00184310" w:rsidRDefault="00184310" w:rsidP="00295BC0">
            <w:pPr>
              <w:jc w:val="both"/>
              <w:rPr>
                <w:b/>
                <w:lang w:val="en-US"/>
              </w:rPr>
            </w:pPr>
            <w:r w:rsidRPr="00EF307B">
              <w:t xml:space="preserve">_________________________/Васильев В.С./ </w:t>
            </w:r>
          </w:p>
        </w:tc>
        <w:tc>
          <w:tcPr>
            <w:tcW w:w="4253" w:type="dxa"/>
          </w:tcPr>
          <w:p w:rsidR="00184310" w:rsidRPr="00345AC9" w:rsidRDefault="00963F08" w:rsidP="00184310">
            <w:pPr>
              <w:pStyle w:val="a9"/>
              <w:ind w:firstLine="72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="00184310"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/>
          <w:p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8" w:rsidRDefault="00F27BE8" w:rsidP="00047AA4">
      <w:r>
        <w:separator/>
      </w:r>
    </w:p>
  </w:endnote>
  <w:endnote w:type="continuationSeparator" w:id="0">
    <w:p w:rsidR="00F27BE8" w:rsidRDefault="00F27BE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8" w:rsidRDefault="00F27BE8" w:rsidP="00047AA4">
      <w:r>
        <w:separator/>
      </w:r>
    </w:p>
  </w:footnote>
  <w:footnote w:type="continuationSeparator" w:id="0">
    <w:p w:rsidR="00F27BE8" w:rsidRDefault="00F27BE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6310"/>
    <w:rsid w:val="0002535F"/>
    <w:rsid w:val="000314CB"/>
    <w:rsid w:val="000328EF"/>
    <w:rsid w:val="00047AA4"/>
    <w:rsid w:val="00080A51"/>
    <w:rsid w:val="00085290"/>
    <w:rsid w:val="000B2D13"/>
    <w:rsid w:val="000C419C"/>
    <w:rsid w:val="000D4287"/>
    <w:rsid w:val="001004BF"/>
    <w:rsid w:val="00136BC5"/>
    <w:rsid w:val="001552FF"/>
    <w:rsid w:val="001706F1"/>
    <w:rsid w:val="00184310"/>
    <w:rsid w:val="001A537A"/>
    <w:rsid w:val="002009C8"/>
    <w:rsid w:val="00267576"/>
    <w:rsid w:val="00286349"/>
    <w:rsid w:val="00295BC0"/>
    <w:rsid w:val="002960D5"/>
    <w:rsid w:val="002D480C"/>
    <w:rsid w:val="002E6439"/>
    <w:rsid w:val="00345AC9"/>
    <w:rsid w:val="00374684"/>
    <w:rsid w:val="003E05A8"/>
    <w:rsid w:val="004279B7"/>
    <w:rsid w:val="0043189B"/>
    <w:rsid w:val="00461AE7"/>
    <w:rsid w:val="00467829"/>
    <w:rsid w:val="004819A0"/>
    <w:rsid w:val="00497CE2"/>
    <w:rsid w:val="004B5B0A"/>
    <w:rsid w:val="004C136A"/>
    <w:rsid w:val="004C5E87"/>
    <w:rsid w:val="00524E30"/>
    <w:rsid w:val="00534405"/>
    <w:rsid w:val="00553E29"/>
    <w:rsid w:val="005905BC"/>
    <w:rsid w:val="005A1131"/>
    <w:rsid w:val="005C706D"/>
    <w:rsid w:val="005E0D26"/>
    <w:rsid w:val="005E70D6"/>
    <w:rsid w:val="005F14E0"/>
    <w:rsid w:val="0063344D"/>
    <w:rsid w:val="00646C4D"/>
    <w:rsid w:val="00652757"/>
    <w:rsid w:val="00667A0F"/>
    <w:rsid w:val="00671A36"/>
    <w:rsid w:val="006871F7"/>
    <w:rsid w:val="006E4CF1"/>
    <w:rsid w:val="00704050"/>
    <w:rsid w:val="00704D70"/>
    <w:rsid w:val="0070749B"/>
    <w:rsid w:val="00772230"/>
    <w:rsid w:val="00775B0B"/>
    <w:rsid w:val="007B60AD"/>
    <w:rsid w:val="007C17B4"/>
    <w:rsid w:val="007F1FF2"/>
    <w:rsid w:val="00813FA7"/>
    <w:rsid w:val="00894E53"/>
    <w:rsid w:val="008A51CC"/>
    <w:rsid w:val="0090699B"/>
    <w:rsid w:val="00963F08"/>
    <w:rsid w:val="00973CBE"/>
    <w:rsid w:val="009F16C8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32B93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CE3657"/>
    <w:rsid w:val="00D1762A"/>
    <w:rsid w:val="00D35051"/>
    <w:rsid w:val="00D65570"/>
    <w:rsid w:val="00D87B39"/>
    <w:rsid w:val="00D9307A"/>
    <w:rsid w:val="00DA21FA"/>
    <w:rsid w:val="00DC37A3"/>
    <w:rsid w:val="00DF0836"/>
    <w:rsid w:val="00E025A3"/>
    <w:rsid w:val="00E1204A"/>
    <w:rsid w:val="00E72596"/>
    <w:rsid w:val="00EA3653"/>
    <w:rsid w:val="00EB08F8"/>
    <w:rsid w:val="00EB612B"/>
    <w:rsid w:val="00EC58FA"/>
    <w:rsid w:val="00ED6BAB"/>
    <w:rsid w:val="00EF2203"/>
    <w:rsid w:val="00F00975"/>
    <w:rsid w:val="00F14995"/>
    <w:rsid w:val="00F27BE8"/>
    <w:rsid w:val="00F37656"/>
    <w:rsid w:val="00F50926"/>
    <w:rsid w:val="00F600B8"/>
    <w:rsid w:val="00F6697F"/>
    <w:rsid w:val="00F80C4F"/>
    <w:rsid w:val="00F84C60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505A-52F8-46C4-97D0-1DD16CD7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Павлова Екатерина Алексеевна</cp:lastModifiedBy>
  <cp:revision>69</cp:revision>
  <cp:lastPrinted>2021-07-19T10:55:00Z</cp:lastPrinted>
  <dcterms:created xsi:type="dcterms:W3CDTF">2016-04-28T09:14:00Z</dcterms:created>
  <dcterms:modified xsi:type="dcterms:W3CDTF">2021-07-19T10:55:00Z</dcterms:modified>
</cp:coreProperties>
</file>