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2B" w:rsidRPr="00240FF9" w:rsidRDefault="00337A2B" w:rsidP="00BA1BA9">
      <w:pPr>
        <w:spacing w:before="100" w:beforeAutospacing="1" w:after="278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40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ПАМЯТКА</w:t>
      </w:r>
    </w:p>
    <w:p w:rsidR="00337A2B" w:rsidRPr="00240FF9" w:rsidRDefault="00337A2B" w:rsidP="00BA1BA9">
      <w:pPr>
        <w:spacing w:before="100" w:beforeAutospacing="1" w:after="278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40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ПРАВИЛЬНО СНИМАТЬ ПОКАЗАНИЯ</w:t>
      </w:r>
    </w:p>
    <w:p w:rsidR="00337A2B" w:rsidRPr="00240FF9" w:rsidRDefault="00337A2B" w:rsidP="00BA1BA9">
      <w:pPr>
        <w:spacing w:before="100" w:beforeAutospacing="1" w:after="278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40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ИНДИВИДУАЛЬНЫХ ПРИБОРОВ УЧЕТА</w:t>
      </w:r>
    </w:p>
    <w:p w:rsidR="00337A2B" w:rsidRPr="00240FF9" w:rsidRDefault="00337A2B" w:rsidP="00337A2B">
      <w:p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37A2B" w:rsidRPr="00240FF9" w:rsidRDefault="00337A2B" w:rsidP="00337A2B">
      <w:pPr>
        <w:spacing w:before="100" w:beforeAutospacing="1" w:after="278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0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последнее время в связи с объективной необходимостью и требованиями законодательства РФ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индивидуальных жилых домах  (</w:t>
      </w:r>
      <w:r w:rsidRPr="00240FF9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при непосредственном управлении домом)</w:t>
      </w:r>
      <w:r w:rsidRPr="00240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появляется все больше и больше индивидуальных приб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оров учета на холодную </w:t>
      </w:r>
      <w:r w:rsidRPr="00240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воду. Однако</w:t>
      </w:r>
      <w:proofErr w:type="gramStart"/>
      <w:r w:rsidRPr="00240F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240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ходе проверок и снятия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онтрольных показаний </w:t>
      </w:r>
      <w:r w:rsidRPr="00240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выяснилось, что многие граждане не понимают как правильно снимать и указывать в квитанциях показания счетчиков.</w:t>
      </w:r>
    </w:p>
    <w:p w:rsidR="00337A2B" w:rsidRPr="00240FF9" w:rsidRDefault="00337A2B" w:rsidP="00337A2B">
      <w:pPr>
        <w:spacing w:before="100" w:beforeAutospacing="1" w:after="278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0FF9">
        <w:rPr>
          <w:rFonts w:ascii="Times New Roman" w:eastAsia="Times New Roman" w:hAnsi="Times New Roman" w:cs="Times New Roman"/>
          <w:color w:val="000000"/>
          <w:sz w:val="24"/>
          <w:szCs w:val="24"/>
        </w:rPr>
        <w:t>Нижеприведенные правила помогут Вам определиться с порядком снятия показаний, условиями для расчета по приборам учета, соблюдению сроков поверки счетчиков:</w:t>
      </w:r>
    </w:p>
    <w:p w:rsidR="00337A2B" w:rsidRPr="00240FF9" w:rsidRDefault="00337A2B" w:rsidP="00337A2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0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Показания счетчика всегда снимаются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23 по 25 числа </w:t>
      </w:r>
      <w:r w:rsidRPr="00240F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текущего месяца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и не позднее 26 числа передаются в ОАО «Водоканал»</w:t>
      </w:r>
      <w:r w:rsidRPr="00240F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7A2B" w:rsidRPr="00240FF9" w:rsidRDefault="00337A2B" w:rsidP="00337A2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0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Показания снимаются в один день на всех счетчиках, установленных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индивидуальном жилом доме (</w:t>
      </w:r>
      <w:r w:rsidRPr="00240FF9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при непосредственном управлении домом)</w:t>
      </w:r>
      <w:r w:rsidRPr="00240F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7A2B" w:rsidRPr="00240FF9" w:rsidRDefault="00337A2B" w:rsidP="00337A2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0FF9">
        <w:rPr>
          <w:rFonts w:ascii="Times New Roman" w:eastAsia="Times New Roman" w:hAnsi="Times New Roman" w:cs="Times New Roman"/>
          <w:color w:val="000000"/>
          <w:sz w:val="24"/>
          <w:szCs w:val="24"/>
        </w:rPr>
        <w:t>В квитанции необходимо указывать числа, обозначающие метры кубич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еские (числа, идущие до запятой</w:t>
      </w:r>
      <w:r w:rsidRPr="00240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разделителя), имеющиеся на циферблате счетчика, литры – цифры, идущие после запятой указывать не нужно. </w:t>
      </w:r>
      <w:r w:rsidRPr="00240F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 нужно также отнимать показания от предыдущих показаний, имеющихся в квитанции и указывать их разницу, или суммировать показания двух счетчиков – это не правильно.</w:t>
      </w:r>
    </w:p>
    <w:p w:rsidR="00337A2B" w:rsidRPr="00240FF9" w:rsidRDefault="00337A2B" w:rsidP="00337A2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0FF9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 следите за тем, по какому прибору учета снимаются показания, каждый прибор учета имеет свой номер.</w:t>
      </w:r>
    </w:p>
    <w:p w:rsidR="00337A2B" w:rsidRPr="00240FF9" w:rsidRDefault="00337A2B" w:rsidP="00337A2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0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Даже если Вы не пользовались услугой в течение месяца показания прибора учета необходимо проставлять (и в случае если они не отличаются от </w:t>
      </w:r>
      <w:proofErr w:type="gramStart"/>
      <w:r w:rsidRPr="00240FF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предыдущих</w:t>
      </w:r>
      <w:proofErr w:type="gramEnd"/>
      <w:r w:rsidRPr="00240FF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37A2B" w:rsidRPr="00240FF9" w:rsidRDefault="00337A2B" w:rsidP="00337A2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0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Прибор учета должен быть принят в эксплуатацию, то </w:t>
      </w:r>
      <w:proofErr w:type="gramStart"/>
      <w:r w:rsidRPr="00240FF9">
        <w:rPr>
          <w:rFonts w:ascii="Times New Roman" w:eastAsia="Times New Roman" w:hAnsi="Times New Roman" w:cs="Times New Roman"/>
          <w:color w:val="000000"/>
          <w:sz w:val="24"/>
          <w:szCs w:val="24"/>
        </w:rPr>
        <w:t>есть</w:t>
      </w:r>
      <w:proofErr w:type="gramEnd"/>
      <w:r w:rsidRPr="00240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опломбирован с составлением Акта, и соответствовать требованиям о поверке приборов учета. У каждого прибора учета в паспорте 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азан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межповерочный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интервал (4-6</w:t>
      </w:r>
      <w:r w:rsidRPr="00240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 в зависимости от марки счетчика и услуги,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которую он установлен – </w:t>
      </w:r>
      <w:r w:rsidRPr="00240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ХВС), по истечении которого не гарантируется правильная работа прибора учета и необходимо в обязательном порядке производить поверку с целью определения и подтверждения соответствия приборов учета установленным техническим требованиям. Это требование обязательно для всех приборов учета, в том числе и для индивидуальных (п.1. ст. 15 Закона РФ «Об обеспечении единства измерений»). По истечении </w:t>
      </w:r>
      <w:proofErr w:type="spellStart"/>
      <w:r w:rsidRPr="00240FF9">
        <w:rPr>
          <w:rFonts w:ascii="Times New Roman" w:eastAsia="Times New Roman" w:hAnsi="Times New Roman" w:cs="Times New Roman"/>
          <w:color w:val="000000"/>
          <w:sz w:val="24"/>
          <w:szCs w:val="24"/>
        </w:rPr>
        <w:t>межповерочного</w:t>
      </w:r>
      <w:proofErr w:type="spellEnd"/>
      <w:r w:rsidRPr="00240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срока прибор учета не может участвовать в расчетах и начисления будут </w:t>
      </w:r>
      <w:proofErr w:type="gramStart"/>
      <w:r w:rsidRPr="00240FF9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п.59 Правил предоставления коммунальных услуг собственникам и пользователям помещений в многоквартирных домах и жилых домов по среднему значению либо по нормативу потребления</w:t>
      </w:r>
      <w:r w:rsidRPr="00240FF9">
        <w:rPr>
          <w:rFonts w:ascii="Times New Roman" w:eastAsia="Times New Roman" w:hAnsi="Times New Roman" w:cs="Times New Roman"/>
          <w:color w:val="000000"/>
          <w:sz w:val="24"/>
          <w:szCs w:val="24"/>
        </w:rPr>
        <w:t>. Сведения о сроке поверки указываются в паспорте изделия, обязанность по соблюдению сроков поверки лежит на пользователе жилого помещения. При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нятии прибора учета на поверку необходимо заблаговременно уведомить </w:t>
      </w:r>
      <w:r w:rsidRPr="00240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этом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ОАО «Водоканал».В случае </w:t>
      </w:r>
      <w:r w:rsidRPr="00240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установки прибора учета после </w:t>
      </w:r>
      <w:r w:rsidRPr="00240F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поверки в течение более чем 30 дней, начисления производятся </w:t>
      </w:r>
      <w:r w:rsidR="00C42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п.59  вышеуказанных Правил</w:t>
      </w:r>
      <w:r w:rsidRPr="00240F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7A2B" w:rsidRPr="00240FF9" w:rsidRDefault="00337A2B" w:rsidP="00337A2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240FF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оплате по показаниям индивидуальных приборов учета, оплату не</w:t>
      </w:r>
      <w:r w:rsidR="00C42DFA"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обходимо производить до 10</w:t>
      </w:r>
      <w:r w:rsidRPr="00240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числа</w:t>
      </w:r>
      <w:r w:rsidR="00C42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месяца следующего за расчетным согл</w:t>
      </w:r>
      <w:r w:rsidR="00311D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42DFA">
        <w:rPr>
          <w:rFonts w:ascii="Times New Roman" w:eastAsia="Times New Roman" w:hAnsi="Times New Roman" w:cs="Times New Roman"/>
          <w:color w:val="000000"/>
          <w:sz w:val="24"/>
          <w:szCs w:val="24"/>
        </w:rPr>
        <w:t>сно Жилищному Кодексу РФ</w:t>
      </w:r>
      <w:r w:rsidRPr="00240F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42DFA" w:rsidRPr="00C42DFA" w:rsidRDefault="00337A2B" w:rsidP="00337A2B">
      <w:pPr>
        <w:numPr>
          <w:ilvl w:val="0"/>
          <w:numId w:val="1"/>
        </w:numPr>
        <w:spacing w:before="100" w:beforeAutospacing="1" w:after="278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40FF9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Вашего удобства</w:t>
      </w:r>
      <w:r w:rsidR="00C42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показания приборов учета Вы можете передать пятью способами:</w:t>
      </w:r>
    </w:p>
    <w:p w:rsidR="00337A2B" w:rsidRDefault="00337A2B" w:rsidP="00361555">
      <w:pPr>
        <w:pStyle w:val="a3"/>
        <w:numPr>
          <w:ilvl w:val="1"/>
          <w:numId w:val="1"/>
        </w:numPr>
        <w:tabs>
          <w:tab w:val="left" w:pos="1418"/>
        </w:tabs>
        <w:spacing w:before="100" w:beforeAutospacing="1" w:after="278" w:line="240" w:lineRule="auto"/>
        <w:ind w:left="1418" w:hanging="3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сайте </w:t>
      </w:r>
      <w:r w:rsidR="00C42DFA" w:rsidRPr="00C42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ОАО «Водоканал» </w:t>
      </w:r>
      <w:proofErr w:type="spellStart"/>
      <w:r w:rsidRPr="00C42DF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www</w:t>
      </w:r>
      <w:proofErr w:type="spellEnd"/>
      <w:r w:rsidRPr="00C42DF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="00C42DFA" w:rsidRPr="00C42DF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vodo</w:t>
      </w:r>
      <w:proofErr w:type="spellEnd"/>
      <w:r w:rsidR="00C42DFA" w:rsidRPr="00C42DF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 w:rsidR="00C42DFA" w:rsidRPr="00C42DF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kanal</w:t>
      </w:r>
      <w:proofErr w:type="spellEnd"/>
      <w:r w:rsidR="00C42DFA" w:rsidRPr="00C42DF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="00C42DFA" w:rsidRPr="00C42DF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proofErr w:type="gramStart"/>
      <w:r w:rsidRPr="00C42D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42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разделе </w:t>
      </w:r>
      <w:r w:rsidR="00311DC1">
        <w:rPr>
          <w:rFonts w:ascii="Times New Roman" w:eastAsia="Times New Roman" w:hAnsi="Times New Roman" w:cs="Times New Roman"/>
          <w:color w:val="000000"/>
          <w:sz w:val="24"/>
          <w:szCs w:val="24"/>
        </w:rPr>
        <w:t>«Личный кабинет»</w:t>
      </w:r>
      <w:r w:rsidR="00BA1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1EB9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0F1EB9" w:rsidRPr="000F1EB9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счетчиков</w:t>
      </w:r>
      <w:r w:rsidRPr="000F1EB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BA1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1EB9">
        <w:rPr>
          <w:rFonts w:ascii="Times New Roman" w:eastAsia="Times New Roman" w:hAnsi="Times New Roman" w:cs="Times New Roman"/>
          <w:color w:val="000000"/>
          <w:sz w:val="24"/>
          <w:szCs w:val="24"/>
        </w:rPr>
        <w:t>«Текущее значение»</w:t>
      </w:r>
      <w:r w:rsidRPr="000F1E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 w:rsidR="00C40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можете передать</w:t>
      </w:r>
      <w:r w:rsidR="00BA1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2DFA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показания Ваших приборов учета в электронном виде с собл</w:t>
      </w:r>
      <w:r w:rsidR="00105B89">
        <w:rPr>
          <w:rFonts w:ascii="Times New Roman" w:eastAsia="Times New Roman" w:hAnsi="Times New Roman" w:cs="Times New Roman"/>
          <w:color w:val="000000"/>
          <w:sz w:val="24"/>
          <w:szCs w:val="24"/>
        </w:rPr>
        <w:t>юдением правил, изложенных выше;</w:t>
      </w:r>
    </w:p>
    <w:p w:rsidR="000F1EB9" w:rsidRPr="000F1EB9" w:rsidRDefault="000F1EB9" w:rsidP="000F1EB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EB9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СМС сообщение</w:t>
      </w:r>
      <w:r w:rsidR="00BA1B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телефонный номер 8 </w:t>
      </w:r>
      <w:r w:rsidRPr="000F1EB9">
        <w:rPr>
          <w:rFonts w:ascii="Times New Roman" w:hAnsi="Times New Roman" w:cs="Times New Roman"/>
          <w:sz w:val="24"/>
          <w:szCs w:val="24"/>
        </w:rPr>
        <w:t xml:space="preserve">917 078 80 44 </w:t>
      </w:r>
      <w:r>
        <w:rPr>
          <w:rFonts w:ascii="Times New Roman" w:hAnsi="Times New Roman" w:cs="Times New Roman"/>
          <w:sz w:val="24"/>
          <w:szCs w:val="24"/>
        </w:rPr>
        <w:t>по следующему шаблону</w:t>
      </w:r>
      <w:r w:rsidRPr="000F1EB9">
        <w:rPr>
          <w:rFonts w:ascii="Times New Roman" w:hAnsi="Times New Roman" w:cs="Times New Roman"/>
          <w:sz w:val="24"/>
          <w:szCs w:val="24"/>
        </w:rPr>
        <w:t>:</w:t>
      </w:r>
    </w:p>
    <w:p w:rsidR="000F1EB9" w:rsidRPr="000F1EB9" w:rsidRDefault="000F1EB9" w:rsidP="0042150F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лицевого счета </w:t>
      </w:r>
      <w:r w:rsidRPr="000F1EB9">
        <w:rPr>
          <w:rFonts w:ascii="Times New Roman" w:hAnsi="Times New Roman" w:cs="Times New Roman"/>
          <w:sz w:val="16"/>
          <w:szCs w:val="16"/>
        </w:rPr>
        <w:t>(пробел</w:t>
      </w:r>
      <w:proofErr w:type="gramStart"/>
      <w:r w:rsidRPr="000F1EB9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оказание</w:t>
      </w:r>
      <w:r w:rsidR="00BA1BA9">
        <w:rPr>
          <w:rFonts w:ascii="Times New Roman" w:hAnsi="Times New Roman" w:cs="Times New Roman"/>
          <w:sz w:val="24"/>
          <w:szCs w:val="24"/>
        </w:rPr>
        <w:t xml:space="preserve"> индивидуального </w:t>
      </w:r>
      <w:r>
        <w:rPr>
          <w:rFonts w:ascii="Times New Roman" w:hAnsi="Times New Roman" w:cs="Times New Roman"/>
          <w:sz w:val="24"/>
          <w:szCs w:val="24"/>
        </w:rPr>
        <w:t xml:space="preserve">счетчика </w:t>
      </w:r>
      <w:r w:rsidRPr="000F1EB9">
        <w:rPr>
          <w:rFonts w:ascii="Times New Roman" w:hAnsi="Times New Roman" w:cs="Times New Roman"/>
          <w:sz w:val="16"/>
          <w:szCs w:val="16"/>
        </w:rPr>
        <w:t>(пробел</w:t>
      </w:r>
      <w:r w:rsidR="00105B89" w:rsidRPr="00105B89">
        <w:rPr>
          <w:rFonts w:ascii="Times New Roman" w:hAnsi="Times New Roman" w:cs="Times New Roman"/>
          <w:sz w:val="16"/>
          <w:szCs w:val="16"/>
        </w:rPr>
        <w:t>)</w:t>
      </w:r>
      <w:r w:rsidRPr="000F1EB9">
        <w:rPr>
          <w:rFonts w:ascii="Times New Roman" w:hAnsi="Times New Roman" w:cs="Times New Roman"/>
          <w:sz w:val="24"/>
          <w:szCs w:val="24"/>
        </w:rPr>
        <w:t xml:space="preserve">показание </w:t>
      </w:r>
      <w:r w:rsidR="00105B89">
        <w:rPr>
          <w:rFonts w:ascii="Times New Roman" w:hAnsi="Times New Roman" w:cs="Times New Roman"/>
          <w:sz w:val="24"/>
          <w:szCs w:val="24"/>
        </w:rPr>
        <w:t>поливочного</w:t>
      </w:r>
      <w:r w:rsidR="00BA1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счетчика</w:t>
      </w:r>
      <w:r w:rsidR="00BA1BA9">
        <w:rPr>
          <w:rFonts w:ascii="Times New Roman" w:hAnsi="Times New Roman" w:cs="Times New Roman"/>
          <w:sz w:val="24"/>
          <w:szCs w:val="24"/>
        </w:rPr>
        <w:t xml:space="preserve"> ( если есть) </w:t>
      </w:r>
      <w:r w:rsidR="00361555">
        <w:rPr>
          <w:rFonts w:ascii="Times New Roman" w:hAnsi="Times New Roman" w:cs="Times New Roman"/>
          <w:sz w:val="24"/>
          <w:szCs w:val="24"/>
        </w:rPr>
        <w:t xml:space="preserve"> (</w:t>
      </w:r>
      <w:r w:rsidR="00105B89">
        <w:rPr>
          <w:rFonts w:ascii="Times New Roman" w:hAnsi="Times New Roman" w:cs="Times New Roman"/>
          <w:sz w:val="24"/>
          <w:szCs w:val="24"/>
        </w:rPr>
        <w:t>НИКАКИХ ЛИШНИХ ЗНАКОВ</w:t>
      </w:r>
      <w:r w:rsidR="00BA1BA9">
        <w:rPr>
          <w:rFonts w:ascii="Times New Roman" w:hAnsi="Times New Roman" w:cs="Times New Roman"/>
          <w:sz w:val="24"/>
          <w:szCs w:val="24"/>
        </w:rPr>
        <w:t>!</w:t>
      </w:r>
      <w:r w:rsidR="00105B89">
        <w:rPr>
          <w:rFonts w:ascii="Times New Roman" w:hAnsi="Times New Roman" w:cs="Times New Roman"/>
          <w:sz w:val="24"/>
          <w:szCs w:val="24"/>
        </w:rPr>
        <w:t>);</w:t>
      </w:r>
    </w:p>
    <w:p w:rsidR="000F1EB9" w:rsidRDefault="00105B89" w:rsidP="0042150F">
      <w:pPr>
        <w:pStyle w:val="a3"/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автоответчик: необходимо позвонить на номер 28 68 97, прослушать голосовое сообщение и после звукового сигнала оставить информацию следующего содержания (номер лицевого счета, адрес,  Ф.И.О. потребителя, показание прибора учета и контактный номер телефона);</w:t>
      </w:r>
    </w:p>
    <w:p w:rsidR="00105B89" w:rsidRDefault="00105B89" w:rsidP="00105B89">
      <w:pPr>
        <w:pStyle w:val="a3"/>
        <w:numPr>
          <w:ilvl w:val="1"/>
          <w:numId w:val="1"/>
        </w:numPr>
        <w:spacing w:before="100" w:beforeAutospacing="1" w:after="27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оплате через терминалы Сбербанка России: выбираете «Коммунальные услуги»  </w:t>
      </w:r>
      <w:r w:rsidR="00421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Водоканал г. Чебоксары» </w:t>
      </w:r>
      <w:r w:rsidR="0036155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42150F">
        <w:rPr>
          <w:rFonts w:ascii="Times New Roman" w:eastAsia="Times New Roman" w:hAnsi="Times New Roman" w:cs="Times New Roman"/>
          <w:color w:val="000000"/>
          <w:sz w:val="24"/>
          <w:szCs w:val="24"/>
        </w:rPr>
        <w:t>абираете девятизначный номер лицевого счета (на экране появится информация с Вашими данными</w:t>
      </w:r>
      <w:proofErr w:type="gramStart"/>
      <w:r w:rsidR="0042150F">
        <w:rPr>
          <w:rFonts w:ascii="Times New Roman" w:eastAsia="Times New Roman" w:hAnsi="Times New Roman" w:cs="Times New Roman"/>
          <w:color w:val="000000"/>
          <w:sz w:val="24"/>
          <w:szCs w:val="24"/>
        </w:rPr>
        <w:t>:Ф</w:t>
      </w:r>
      <w:proofErr w:type="gramEnd"/>
      <w:r w:rsidR="00421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.И.О. и адрес)  </w:t>
      </w:r>
      <w:bookmarkStart w:id="0" w:name="_GoBack"/>
      <w:bookmarkEnd w:id="0"/>
      <w:r w:rsidR="004215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заполняете поля: показание счетчика и сумму к оплате.</w:t>
      </w:r>
    </w:p>
    <w:p w:rsidR="00337A2B" w:rsidRPr="00F47EE9" w:rsidRDefault="00337A2B" w:rsidP="00F47EE9">
      <w:pPr>
        <w:pStyle w:val="a3"/>
        <w:numPr>
          <w:ilvl w:val="1"/>
          <w:numId w:val="1"/>
        </w:numPr>
        <w:spacing w:before="100" w:beforeAutospacing="1" w:after="27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Правильно указывать показания в квитанции: </w:t>
      </w:r>
      <w:r w:rsidRPr="00F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отрывной части квитанции по оплате идут строки «Показания </w:t>
      </w:r>
      <w:r w:rsidR="00F47EE9" w:rsidRPr="00F47EE9">
        <w:rPr>
          <w:rFonts w:ascii="Times New Roman" w:eastAsia="Times New Roman" w:hAnsi="Times New Roman" w:cs="Times New Roman"/>
          <w:color w:val="000000"/>
          <w:sz w:val="24"/>
          <w:szCs w:val="24"/>
        </w:rPr>
        <w:t>счетчиков</w:t>
      </w:r>
      <w:r w:rsidRPr="00F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="00F47EE9" w:rsidRPr="00F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дату</w:t>
      </w:r>
      <w:proofErr w:type="gramStart"/>
      <w:r w:rsidRPr="00F47EE9">
        <w:rPr>
          <w:rFonts w:ascii="Times New Roman" w:eastAsia="Times New Roman" w:hAnsi="Times New Roman" w:cs="Times New Roman"/>
          <w:color w:val="000000"/>
          <w:sz w:val="24"/>
          <w:szCs w:val="24"/>
        </w:rPr>
        <w:t>:»</w:t>
      </w:r>
      <w:proofErr w:type="gramEnd"/>
      <w:r w:rsidRPr="00F47EE9">
        <w:rPr>
          <w:rFonts w:ascii="Times New Roman" w:eastAsia="Times New Roman" w:hAnsi="Times New Roman" w:cs="Times New Roman"/>
          <w:color w:val="000000"/>
          <w:sz w:val="24"/>
          <w:szCs w:val="24"/>
        </w:rPr>
        <w:t>, указывается наименование прибора учета, установ</w:t>
      </w:r>
      <w:r w:rsidR="00AD499E" w:rsidRPr="00F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ленного на определенную услугу: </w:t>
      </w:r>
      <w:r w:rsidRPr="00F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«холодное водоснабжение», </w:t>
      </w:r>
      <w:r w:rsidR="00AD499E" w:rsidRPr="00F47EE9">
        <w:rPr>
          <w:rFonts w:ascii="Times New Roman" w:eastAsia="Times New Roman" w:hAnsi="Times New Roman" w:cs="Times New Roman"/>
          <w:color w:val="000000"/>
          <w:sz w:val="24"/>
          <w:szCs w:val="24"/>
        </w:rPr>
        <w:t>«код», «номер прибора», «Предыдущие» и «Текущие</w:t>
      </w:r>
      <w:r w:rsidRPr="00F47EE9">
        <w:rPr>
          <w:rFonts w:ascii="Times New Roman" w:eastAsia="Times New Roman" w:hAnsi="Times New Roman" w:cs="Times New Roman"/>
          <w:color w:val="000000"/>
          <w:sz w:val="24"/>
          <w:szCs w:val="24"/>
        </w:rPr>
        <w:t>». В графе «</w:t>
      </w:r>
      <w:r w:rsidR="00AD499E" w:rsidRPr="00F47E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Предыдущие </w:t>
      </w:r>
      <w:r w:rsidRPr="00F47EE9">
        <w:rPr>
          <w:rFonts w:ascii="Times New Roman" w:eastAsia="Times New Roman" w:hAnsi="Times New Roman" w:cs="Times New Roman"/>
          <w:color w:val="000000"/>
          <w:sz w:val="24"/>
          <w:szCs w:val="24"/>
        </w:rPr>
        <w:t>» стоят показания приборов учета на момент последнего сн</w:t>
      </w:r>
      <w:r w:rsidR="00AD499E" w:rsidRPr="00F47EE9">
        <w:rPr>
          <w:rFonts w:ascii="Times New Roman" w:eastAsia="Times New Roman" w:hAnsi="Times New Roman" w:cs="Times New Roman"/>
          <w:color w:val="000000"/>
          <w:sz w:val="24"/>
          <w:szCs w:val="24"/>
        </w:rPr>
        <w:t>ятия показаний, а в графе «Текущие</w:t>
      </w:r>
      <w:r w:rsidRPr="00F47EE9">
        <w:rPr>
          <w:rFonts w:ascii="Times New Roman" w:eastAsia="Times New Roman" w:hAnsi="Times New Roman" w:cs="Times New Roman"/>
          <w:color w:val="000000"/>
          <w:sz w:val="24"/>
          <w:szCs w:val="24"/>
        </w:rPr>
        <w:t>» необходимо точно указать значение по прибору учета, стоящее на циферблате счетчика – не отнимать, не складывать, просто записать значение. При начислении в новой квитанции разница показаний будет рассчитана автоматически</w:t>
      </w:r>
      <w:r w:rsidR="00AD499E" w:rsidRPr="00F47E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7EE9" w:rsidRDefault="00F47EE9" w:rsidP="00F47EE9">
      <w:pPr>
        <w:spacing w:before="100" w:beforeAutospacing="1" w:after="278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40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Пример:</w:t>
      </w:r>
    </w:p>
    <w:p w:rsidR="00337A2B" w:rsidRDefault="00F47EE9" w:rsidP="00337A2B">
      <w:pPr>
        <w:jc w:val="both"/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4162425" cy="1066800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834" w:rsidRDefault="00C33834" w:rsidP="00337A2B">
      <w:pPr>
        <w:jc w:val="both"/>
      </w:pPr>
    </w:p>
    <w:sectPr w:rsidR="00C33834" w:rsidSect="00311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66E2"/>
    <w:multiLevelType w:val="multilevel"/>
    <w:tmpl w:val="29866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A2B"/>
    <w:rsid w:val="000F1EB9"/>
    <w:rsid w:val="00105B89"/>
    <w:rsid w:val="0011623E"/>
    <w:rsid w:val="00311DC1"/>
    <w:rsid w:val="00337A2B"/>
    <w:rsid w:val="00361555"/>
    <w:rsid w:val="0042150F"/>
    <w:rsid w:val="00687C7C"/>
    <w:rsid w:val="00807DD1"/>
    <w:rsid w:val="009316D5"/>
    <w:rsid w:val="00AD499E"/>
    <w:rsid w:val="00BA1BA9"/>
    <w:rsid w:val="00C33834"/>
    <w:rsid w:val="00C4077F"/>
    <w:rsid w:val="00C42DFA"/>
    <w:rsid w:val="00DC7D2B"/>
    <w:rsid w:val="00F4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D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50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mikhailova_l3648</dc:creator>
  <cp:lastModifiedBy>mikhailova_l3648</cp:lastModifiedBy>
  <cp:revision>2</cp:revision>
  <dcterms:created xsi:type="dcterms:W3CDTF">2013-08-09T09:42:00Z</dcterms:created>
  <dcterms:modified xsi:type="dcterms:W3CDTF">2013-08-09T09:42:00Z</dcterms:modified>
</cp:coreProperties>
</file>